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FC" w:rsidRPr="002217FC" w:rsidRDefault="00B00860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</w:t>
      </w:r>
    </w:p>
    <w:p w:rsidR="002217FC" w:rsidRPr="00B23EA0" w:rsidRDefault="002217FC" w:rsidP="00B23EA0">
      <w:pPr>
        <w:jc w:val="center"/>
        <w:rPr>
          <w:b/>
          <w:szCs w:val="28"/>
          <w:lang w:val="uk-UA"/>
        </w:rPr>
      </w:pPr>
      <w:r w:rsidRPr="00B23EA0">
        <w:rPr>
          <w:b/>
          <w:szCs w:val="28"/>
          <w:lang w:val="uk-UA"/>
        </w:rPr>
        <w:t>Інструкція з охорони праці для начальника складського господарства (складу, бази, сховища)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1. Загальні положення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1.1. Дана інструкція є нормативним документом, що містить обов’язкові для дотримання начальником складського господарства (надалі – начальник) вимог з охорони праці при виконанні робіт, визначених його функціональними обов’язками.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1.2. Інструкція розроблена відповідно до: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Положення про розробку інструкцій з охорони праці, затвердженого наказом </w:t>
      </w:r>
      <w:proofErr w:type="spellStart"/>
      <w:r w:rsidRPr="002217FC">
        <w:rPr>
          <w:szCs w:val="28"/>
          <w:lang w:val="uk-UA"/>
        </w:rPr>
        <w:t>Держнаглядохоронпраці</w:t>
      </w:r>
      <w:proofErr w:type="spellEnd"/>
      <w:r w:rsidRPr="002217FC">
        <w:rPr>
          <w:szCs w:val="28"/>
          <w:lang w:val="uk-UA"/>
        </w:rPr>
        <w:t xml:space="preserve"> від 29.01.1998 р. № 9 (в редакції наказу Міністерства соціальної політики України від 30.03.2017 р. № 526 );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Типового положення про порядок проведення навчання і перевірки знань з питань охорони праці, затвердженого  наказом </w:t>
      </w:r>
      <w:proofErr w:type="spellStart"/>
      <w:r w:rsidRPr="002217FC">
        <w:rPr>
          <w:szCs w:val="28"/>
          <w:lang w:val="uk-UA"/>
        </w:rPr>
        <w:t>Держнаглядохоронпраці</w:t>
      </w:r>
      <w:proofErr w:type="spellEnd"/>
      <w:r w:rsidRPr="002217FC">
        <w:rPr>
          <w:szCs w:val="28"/>
          <w:lang w:val="uk-UA"/>
        </w:rPr>
        <w:t xml:space="preserve"> від 26.01.2005 р. № 15, з наступними змінами;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Правил охорони праці під час вантажно-розвантажувальних робіт, затверджених наказом Міністерства енергетики та вугільної промисловості України від 19.01.2015  № 21;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Правил пожежної безпеки в Україні, затверджених наказом МВС України від 30.12.2014  № 1417.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1.3. </w:t>
      </w:r>
      <w:r>
        <w:rPr>
          <w:szCs w:val="28"/>
          <w:lang w:val="uk-UA"/>
        </w:rPr>
        <w:t>У</w:t>
      </w:r>
      <w:r w:rsidRPr="002217FC">
        <w:rPr>
          <w:szCs w:val="28"/>
          <w:lang w:val="uk-UA"/>
        </w:rPr>
        <w:t xml:space="preserve"> своїй діяльності начальник керується нормативно-правовими актами з охорони праці, виробничої санітарії, даною інструкцією та іншими актами законодавства.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1.4. Начальник повинен бути обізнаним з нормативними актами з організації складського господарства, стандартами зберігання, використання і передачі матеріальних цінностей та їх якісними характеристиками. В його обов’язки входить: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організація робіт з приймання та видачі товарно-матеріальних цінностей, забезпечення їх обліку і зберігання;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забезпечення ремонту приміщень, обладнання, інвентарю та придбання необхідних засобів механізації;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розроблення і впровадження заходів щодо скорочення витрат на зберігання товарно-матеріальних цінностей;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керівництво роботою підпорядкованих працівників.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1.5. В разі пошкодження здоров'я начальника з вини власника, останній відшкодовує заподіяну йому шкоду.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1.6. За невиконання вимог даної інструкції начальник несе відповідальність згідно з чинним законодавством.                                                                                                                                   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1.7. До роботи начальником допускається особа не молодша 18 років, яка має базову вищу освіту відповідного напряму підготовки, пройшла навчання з безпечних методів і прийомів ведення робіт, а також пройшла вступний інструктаж з питань охорони праці та первинний інструктаж на робочому місці і не має протипоказань до виконання обов’язків за станом здоров'я.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lastRenderedPageBreak/>
        <w:t xml:space="preserve">1.8. Начальник повинен володіти необхідним обсягом технічних знань щодо особливостей роботи вантажопідіймальних механізмів, транспортних засобів, знати основні заходи перестороги під час роботи з електрообладнанням.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1.9. Начальник зобов’язаний: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виконувати правила внутрішнього трудового розпорядку;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не приступати і не виконувати роботу у стані алкогольного, наркотичного або медикаментозного сп'яніння, у хворобливому або стомленому стані;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не допускати на склад і прилеглу територію сторонніх осіб;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утримувати робоче місце в чистоті, дотримуватись правил особистої гігієни;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користуватися спецодягом та засобами індивідуального захисту;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не торкатися оголеного електричного кабелю;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не стояти під піднятим вантажем;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не застосовувати способи виконання робіт, що прискорюють певну технологічну операцію, але ведуть до порушення вимог безпеки;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знати та вміти надавати першу медичну допомогу потерпілому в разі нещасного випадку.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1.10. На начальника можуть впливати такі небезпечні виробничі фактори:</w:t>
      </w:r>
    </w:p>
    <w:p w:rsidR="002217FC" w:rsidRPr="002217FC" w:rsidRDefault="002217FC" w:rsidP="002217FC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2217FC">
        <w:rPr>
          <w:szCs w:val="28"/>
          <w:lang w:val="uk-UA"/>
        </w:rPr>
        <w:t>незадовільні метеорологічні умови;</w:t>
      </w:r>
    </w:p>
    <w:p w:rsidR="002217FC" w:rsidRDefault="002217FC" w:rsidP="002217FC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2217FC">
        <w:rPr>
          <w:szCs w:val="28"/>
          <w:lang w:val="uk-UA"/>
        </w:rPr>
        <w:t xml:space="preserve">забруднення робочої зони газами та пилом;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недостатнє освітлення;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несправність механізмів та пристроїв;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неправильне складування товарів;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незахищеність струмоведучих частин електрообладнання;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інші негативні фактори.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1.11. Начальник повинен забезпечити дотримання таких загальних вимог з охорони праці: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для всіх приміщень складського призначення повинні бути визначені їх категорія щодо </w:t>
      </w:r>
      <w:proofErr w:type="spellStart"/>
      <w:r w:rsidRPr="002217FC">
        <w:rPr>
          <w:szCs w:val="28"/>
          <w:lang w:val="uk-UA"/>
        </w:rPr>
        <w:t>вибухопожежної</w:t>
      </w:r>
      <w:proofErr w:type="spellEnd"/>
      <w:r w:rsidRPr="002217FC">
        <w:rPr>
          <w:szCs w:val="28"/>
          <w:lang w:val="uk-UA"/>
        </w:rPr>
        <w:t xml:space="preserve"> та пожежної небезпеки відповідно до вимог ДСТУ БВ.1.1-36:2016, а також клас зони згідно з «Правилами будови електроустановок» (НПАОП 40.1-1.32-01);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у складських приміщеннях дозволяється розміщувати лише робочі місця комірників (обліковців, </w:t>
      </w:r>
      <w:proofErr w:type="spellStart"/>
      <w:r w:rsidRPr="002217FC">
        <w:rPr>
          <w:szCs w:val="28"/>
          <w:lang w:val="uk-UA"/>
        </w:rPr>
        <w:t>відбракувальників</w:t>
      </w:r>
      <w:proofErr w:type="spellEnd"/>
      <w:r w:rsidRPr="002217FC">
        <w:rPr>
          <w:szCs w:val="28"/>
          <w:lang w:val="uk-UA"/>
        </w:rPr>
        <w:t>, товарознавців) з обгородженням їх заскленими перегородками з негорючих матеріалів заввишки не менше 1,8 м, які не повинні перешкоджати евакуації людей та матеріальних цінностей;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lastRenderedPageBreak/>
        <w:t xml:space="preserve">на кожне приміщення складу повинен бути розроблений план організації гасіння пожежі, з визначенням заходів щодо розбирання штабелів, а також з урахуванням залучення працівників підприємства та техніки;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під час зберігання у складських приміщеннях різних речовин та матеріалів повинні враховуватись їх </w:t>
      </w:r>
      <w:proofErr w:type="spellStart"/>
      <w:r w:rsidRPr="002217FC">
        <w:rPr>
          <w:szCs w:val="28"/>
          <w:lang w:val="uk-UA"/>
        </w:rPr>
        <w:t>пожежонебезпечні</w:t>
      </w:r>
      <w:proofErr w:type="spellEnd"/>
      <w:r w:rsidRPr="002217FC">
        <w:rPr>
          <w:szCs w:val="28"/>
          <w:lang w:val="uk-UA"/>
        </w:rPr>
        <w:t xml:space="preserve"> фізико-хімічні властивості, здатність до окислення, самонагрівання і займання в разі потрапляння вологи, взаємодії з повітрям тощо;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на складі мають бути обладнані пункти (пости) з достатньою кількістю первинних засобів пожежогасіння;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горючі конструкції складських будівель повинні бути оброблені вогнезахисними речовинами;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використання опалювальних електронагрівальних приладів допускається лише у приміщеннях для обслуговуючого персоналу та побутових приміщеннях, відокремлених від складських приміщень протипожежними перегородками і перекриттями;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не дозволяється зберігання вантажів, тари, вантажних механізмів на рампі складу;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у складських приміщеннях, у яких застосовуються або зберігаються речовини, здатні утворювати вибухонебезпечні концентрації газів і парів, повинні бути встановлені автоматичні газоаналізатори для контролю за станом повітряного середовища.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1.12. Також у складських приміщеннях забороняються: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зберігання продукції навалом та впритул до приладів і труб опалення;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стоянка та ремонт вантажно-розвантажувальних і транспортних засобів;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експлуатація газових плит, печей, побутових електронагрівальних приладів;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встановлення прожекторів зовнішнього освітлення безпосередньо на даху складу;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зберігання аерозольних упаковок в одному приміщенні з окислювачами, горючими газами, легкозаймистими та горючими речовинами;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зберігання кислот та окисників у місцях, де можливе їх стикання з речовинами органічного походження;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зберігання рослинних масел разом з іншими будь-якими горючими матеріалами;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застосування транспорту з двигунами внутрішнього згоряння без іскрогасників;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2. Вимоги безпеки перед початком роботи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2.1. Перед початком роботи начальник повинен одягти спецодяг і засоби індивідуального захисту та забезпечити: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перевірку наявності достатнього освітлення;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перевірку пристроїв системи витяжної вентиляції у приміщеннях, де складуються небезпечні речовини;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прибирання складського приміщення і території від сторонніх предметів;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lastRenderedPageBreak/>
        <w:t>перевірку справності всіх механізмів, обладнання, підіймально-навантажувальних пристроїв, транспортних засобів  та зливально-наливних споруд;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перевірку наявності та комплектності медичних аптечок і засобів пожежогасіння.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2.2. Поставити змінне завдання працівникам складу та провести з ними відповідні інструктажі.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2.3. У разі виявлення недоліків та несправностей начальник повинен повідомити про це безпосереднє керівництво та організувати роботу щодо їх усунення.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3. Вимоги безпеки під час виконання роботи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3.1. Під час роботи начальник повинен виконати вимоги щодо: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безпечності експлуатації устаткування і механізмів;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утримання виробничих приміщень і робочих місць та улаштування санітарно-побутових приміщень відповідно до санітарно-гігієнічних норм і правил.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3.2. При організації технологічних процесів начальник повинен  враховувати вимоги з захисту працівників від впливу шкідливих і небезпечних виробничих факторів, зокрема: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3.2.1. Найбільш важкі вантажі необхідно складувати на нижніх полицях стелажів, а вантажі які мають найбільший попит повинні розміщуватись ближче до виходу.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3.2.2. Стелажі, призначені для укладання сировини і матеріалів, повинні бути міцними і надійно закріпленими, з написами щодо гранично допустимих навантажень на них.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3.2.3. У разі застосування </w:t>
      </w:r>
      <w:proofErr w:type="spellStart"/>
      <w:r w:rsidRPr="002217FC">
        <w:rPr>
          <w:szCs w:val="28"/>
          <w:lang w:val="uk-UA"/>
        </w:rPr>
        <w:t>безстелажного</w:t>
      </w:r>
      <w:proofErr w:type="spellEnd"/>
      <w:r w:rsidRPr="002217FC">
        <w:rPr>
          <w:szCs w:val="28"/>
          <w:lang w:val="uk-UA"/>
        </w:rPr>
        <w:t xml:space="preserve"> способу зберігання матеріали слід укладати в штабелі рівномірно щоб не допустити їх обвалу та розкочування. При цьому повинна бути забезпечена: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безпека працюючих;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міцність штабелів;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можливість механізованого розбирання штабеля і підйому вантажу захватами підіймально-транспортувального обладнання;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циркуляція повітря при природній або штучній вентиляції закритих складів.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3.2.4. Під час виконання робіт забороняється паління, зберігання та вживання їжі  безпосередньо на робочому місці.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3.2.5. За відсутності підіймальних механізмів вантажі необхідно укладати на висоту не вище двох метрів.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3.2.6. Для роботи на висоті необхідно користуватися міцними справними драбинами.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3.2.7. Не дозволяється перенесення вантажів в несправній тарі та залишення не огородженими завантажувальних люків і отворів.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3.2.8. При виконанні вручну робіт з підіймання і переміщення важких речей слід керуватися вимогами викладеними:</w:t>
      </w:r>
    </w:p>
    <w:p w:rsidR="002217FC" w:rsidRPr="002217FC" w:rsidRDefault="002217FC" w:rsidP="002217FC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>у</w:t>
      </w:r>
      <w:r w:rsidRPr="002217FC">
        <w:rPr>
          <w:szCs w:val="28"/>
          <w:lang w:val="uk-UA"/>
        </w:rPr>
        <w:t xml:space="preserve"> Граничних нормах підіймання і переміщення важких речей жінками (наказ МОЗ України від 10.12. 1993 р. № 241);</w:t>
      </w:r>
    </w:p>
    <w:p w:rsidR="002217FC" w:rsidRPr="002217FC" w:rsidRDefault="002217FC" w:rsidP="002217FC">
      <w:pPr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217FC">
        <w:rPr>
          <w:szCs w:val="28"/>
          <w:lang w:val="uk-UA"/>
        </w:rPr>
        <w:t xml:space="preserve"> Правилах охорони праці під час вантажно-розвантажувальних робіт, затвердженими (наказ Міністерства енергетики та вугільної промисловості України від 19.01.2015 р.  № 21).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4. Вимоги безпеки після закінчення роботи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4.1. </w:t>
      </w:r>
      <w:r>
        <w:rPr>
          <w:szCs w:val="28"/>
          <w:lang w:val="uk-UA"/>
        </w:rPr>
        <w:t>Прибрати</w:t>
      </w:r>
      <w:r w:rsidRPr="002217FC">
        <w:rPr>
          <w:szCs w:val="28"/>
          <w:lang w:val="uk-UA"/>
        </w:rPr>
        <w:t xml:space="preserve"> інструмент</w:t>
      </w:r>
      <w:r>
        <w:rPr>
          <w:szCs w:val="28"/>
          <w:lang w:val="uk-UA"/>
        </w:rPr>
        <w:t>и</w:t>
      </w:r>
      <w:r w:rsidRPr="002217FC">
        <w:rPr>
          <w:szCs w:val="28"/>
          <w:lang w:val="uk-UA"/>
        </w:rPr>
        <w:t>, пристрої, пристосуван</w:t>
      </w:r>
      <w:r>
        <w:rPr>
          <w:szCs w:val="28"/>
          <w:lang w:val="uk-UA"/>
        </w:rPr>
        <w:t>ня</w:t>
      </w:r>
      <w:r w:rsidRPr="002217FC">
        <w:rPr>
          <w:szCs w:val="28"/>
          <w:lang w:val="uk-UA"/>
        </w:rPr>
        <w:t xml:space="preserve"> у відведені для них місця.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4.2. Забезпечити прибирання території складу та рампи.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4.3. Проконтролювати виконання вимог щодо вимкнення всіх приладів (механізмів), що споживають електроенергію.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4.4. Зняти спецодяг і захисні засоби, очистити їх від  бруду, помістити у відведене для зберігання місце та переодягтися.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4.5. Повідомити безпосереднього керівника про всі недоліки (надзвичайні події), які мали місце під час роботи та вжиті заходи по їх усуненню.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5. Вимоги безпеки в аварійних ситуаціях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5.1. Негайно припинити роботу, огородити небезпечну зону та не допускати до неї сторонніх осіб.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5.2. Про надзвичайну подію негайно повідомити керівництво підприємства та відповідні рятувальні (аварійні) служби.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5.3. У випаду пожежі необхідно: </w:t>
      </w:r>
    </w:p>
    <w:p w:rsidR="002217FC" w:rsidRPr="002217FC" w:rsidRDefault="002217FC" w:rsidP="002217FC">
      <w:pPr>
        <w:pStyle w:val="a4"/>
        <w:numPr>
          <w:ilvl w:val="0"/>
          <w:numId w:val="1"/>
        </w:numPr>
        <w:rPr>
          <w:szCs w:val="28"/>
          <w:lang w:val="uk-UA"/>
        </w:rPr>
      </w:pPr>
      <w:r w:rsidRPr="002217FC">
        <w:rPr>
          <w:szCs w:val="28"/>
          <w:lang w:val="uk-UA"/>
        </w:rPr>
        <w:t>викликати  пожежно-рятувальну службу, зазначивши адресу підприємства, своє прізвище, об’єкт та місце загоряння;</w:t>
      </w:r>
    </w:p>
    <w:p w:rsidR="002217FC" w:rsidRPr="002217FC" w:rsidRDefault="002217FC" w:rsidP="002217FC">
      <w:pPr>
        <w:pStyle w:val="a4"/>
        <w:numPr>
          <w:ilvl w:val="0"/>
          <w:numId w:val="1"/>
        </w:numPr>
        <w:rPr>
          <w:szCs w:val="28"/>
          <w:lang w:val="uk-UA"/>
        </w:rPr>
      </w:pPr>
      <w:r w:rsidRPr="002217FC">
        <w:rPr>
          <w:szCs w:val="28"/>
          <w:lang w:val="uk-UA"/>
        </w:rPr>
        <w:t>вжити заходів з гасіння пожежі протипожежними засобами, що є в наявності.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5.4. При виникненні іскріння струмоведучих частин обладнання потрібно негайно відключити його від електроживлення.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5.5. Якщо стався нещасний випадок і є потерпілі, а також при раптовому захворюванні працівника необхідно: 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 xml:space="preserve"> усунути дію на організм небезпечних та шкідливих факторів, які загрожують здоров’ю і життю потерпілого (звільнити його від дії електричного струму, винести із зараженої території, загасити одяг, що горить тощо);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надати потерпілому першу допомогу (в залежності від враження - відновити прохідність дихальних шляхів, провести штучне дихання, зовнішній масаж серця, зупинити кровотечу, іммобілізувати місце перелому тощо) та викликати швидку медичну допомогу або ж невідкладно здійснити заходи щодо транспортування потерпілого у найближчий лікарський заклад.</w:t>
      </w:r>
    </w:p>
    <w:p w:rsidR="002217FC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t>5.6. Здійснити заходи щодо збереження обстановки на місці нещасного випадку для забезпечення роботи комісії з його розслідування (в разі якщо це не загрожує життю і здоров'ю інших працівників і не призведе до аварії чи інших негативних наслідків).</w:t>
      </w:r>
    </w:p>
    <w:p w:rsidR="001325C8" w:rsidRPr="002217FC" w:rsidRDefault="002217FC" w:rsidP="002217FC">
      <w:pPr>
        <w:rPr>
          <w:szCs w:val="28"/>
          <w:lang w:val="uk-UA"/>
        </w:rPr>
      </w:pPr>
      <w:r w:rsidRPr="002217FC">
        <w:rPr>
          <w:szCs w:val="28"/>
          <w:lang w:val="uk-UA"/>
        </w:rPr>
        <w:lastRenderedPageBreak/>
        <w:t xml:space="preserve">5.7. </w:t>
      </w:r>
      <w:r>
        <w:rPr>
          <w:szCs w:val="28"/>
          <w:lang w:val="uk-UA"/>
        </w:rPr>
        <w:t>У</w:t>
      </w:r>
      <w:r w:rsidRPr="002217FC">
        <w:rPr>
          <w:szCs w:val="28"/>
          <w:lang w:val="uk-UA"/>
        </w:rPr>
        <w:t xml:space="preserve"> подальшому виконувати вказівки керівництва підприємства.</w:t>
      </w:r>
    </w:p>
    <w:sectPr w:rsidR="001325C8" w:rsidRPr="002217FC" w:rsidSect="0058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FE2"/>
    <w:multiLevelType w:val="hybridMultilevel"/>
    <w:tmpl w:val="1D0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696"/>
    <w:rsid w:val="00000E9D"/>
    <w:rsid w:val="0001274D"/>
    <w:rsid w:val="0002144C"/>
    <w:rsid w:val="00062628"/>
    <w:rsid w:val="00081141"/>
    <w:rsid w:val="000831B5"/>
    <w:rsid w:val="00083AEA"/>
    <w:rsid w:val="000A6E20"/>
    <w:rsid w:val="000B221D"/>
    <w:rsid w:val="000B2A0E"/>
    <w:rsid w:val="000B7954"/>
    <w:rsid w:val="000C1B3D"/>
    <w:rsid w:val="000C6AA1"/>
    <w:rsid w:val="000D6B11"/>
    <w:rsid w:val="00102274"/>
    <w:rsid w:val="00106F10"/>
    <w:rsid w:val="0011468B"/>
    <w:rsid w:val="001159EB"/>
    <w:rsid w:val="001269D5"/>
    <w:rsid w:val="001325C8"/>
    <w:rsid w:val="00133661"/>
    <w:rsid w:val="00144FB9"/>
    <w:rsid w:val="001521ED"/>
    <w:rsid w:val="00152845"/>
    <w:rsid w:val="00155842"/>
    <w:rsid w:val="00180F83"/>
    <w:rsid w:val="001A45BA"/>
    <w:rsid w:val="001C12D2"/>
    <w:rsid w:val="001D3C6A"/>
    <w:rsid w:val="001E5555"/>
    <w:rsid w:val="001F055D"/>
    <w:rsid w:val="001F50F0"/>
    <w:rsid w:val="001F5B88"/>
    <w:rsid w:val="00202A58"/>
    <w:rsid w:val="002217FC"/>
    <w:rsid w:val="00236B1E"/>
    <w:rsid w:val="0024364E"/>
    <w:rsid w:val="00261126"/>
    <w:rsid w:val="002840F6"/>
    <w:rsid w:val="002C2B16"/>
    <w:rsid w:val="002D29F5"/>
    <w:rsid w:val="00300846"/>
    <w:rsid w:val="00301619"/>
    <w:rsid w:val="00313426"/>
    <w:rsid w:val="003210FC"/>
    <w:rsid w:val="003356D8"/>
    <w:rsid w:val="00345716"/>
    <w:rsid w:val="0037073F"/>
    <w:rsid w:val="00372D02"/>
    <w:rsid w:val="00382667"/>
    <w:rsid w:val="003A56BE"/>
    <w:rsid w:val="003A7F4F"/>
    <w:rsid w:val="003B2098"/>
    <w:rsid w:val="003B5F1C"/>
    <w:rsid w:val="003C66CC"/>
    <w:rsid w:val="00400CDB"/>
    <w:rsid w:val="00414AB1"/>
    <w:rsid w:val="004412D6"/>
    <w:rsid w:val="00471524"/>
    <w:rsid w:val="004819AF"/>
    <w:rsid w:val="00487ADC"/>
    <w:rsid w:val="00490706"/>
    <w:rsid w:val="00491A75"/>
    <w:rsid w:val="00492D97"/>
    <w:rsid w:val="0049658C"/>
    <w:rsid w:val="00497820"/>
    <w:rsid w:val="004A6630"/>
    <w:rsid w:val="0050155B"/>
    <w:rsid w:val="005217E9"/>
    <w:rsid w:val="005254AF"/>
    <w:rsid w:val="005347F4"/>
    <w:rsid w:val="00541504"/>
    <w:rsid w:val="00541B17"/>
    <w:rsid w:val="00547487"/>
    <w:rsid w:val="00553D87"/>
    <w:rsid w:val="0055657B"/>
    <w:rsid w:val="00563C7F"/>
    <w:rsid w:val="00570720"/>
    <w:rsid w:val="0057698D"/>
    <w:rsid w:val="00585316"/>
    <w:rsid w:val="00587973"/>
    <w:rsid w:val="005A0311"/>
    <w:rsid w:val="005A1E23"/>
    <w:rsid w:val="005C2F82"/>
    <w:rsid w:val="005D7660"/>
    <w:rsid w:val="005F0B4D"/>
    <w:rsid w:val="00605C88"/>
    <w:rsid w:val="00617101"/>
    <w:rsid w:val="00635458"/>
    <w:rsid w:val="00654859"/>
    <w:rsid w:val="006641A5"/>
    <w:rsid w:val="00677F90"/>
    <w:rsid w:val="006B4921"/>
    <w:rsid w:val="006C1F40"/>
    <w:rsid w:val="006E666D"/>
    <w:rsid w:val="006F14A2"/>
    <w:rsid w:val="006F44CF"/>
    <w:rsid w:val="007011A3"/>
    <w:rsid w:val="00706D3E"/>
    <w:rsid w:val="00710160"/>
    <w:rsid w:val="00725E93"/>
    <w:rsid w:val="00726339"/>
    <w:rsid w:val="007441A3"/>
    <w:rsid w:val="007649E3"/>
    <w:rsid w:val="00775F34"/>
    <w:rsid w:val="007933F9"/>
    <w:rsid w:val="00793609"/>
    <w:rsid w:val="00797F1A"/>
    <w:rsid w:val="007C46D5"/>
    <w:rsid w:val="007D06F1"/>
    <w:rsid w:val="007D0B7B"/>
    <w:rsid w:val="007E08A8"/>
    <w:rsid w:val="007E2851"/>
    <w:rsid w:val="0080546F"/>
    <w:rsid w:val="008108AF"/>
    <w:rsid w:val="00823CB2"/>
    <w:rsid w:val="008323E4"/>
    <w:rsid w:val="00847696"/>
    <w:rsid w:val="00880AD0"/>
    <w:rsid w:val="008A7978"/>
    <w:rsid w:val="008D2DEF"/>
    <w:rsid w:val="008D3791"/>
    <w:rsid w:val="008D3C5A"/>
    <w:rsid w:val="008E7251"/>
    <w:rsid w:val="00907B98"/>
    <w:rsid w:val="00920D2D"/>
    <w:rsid w:val="00925B84"/>
    <w:rsid w:val="00947F78"/>
    <w:rsid w:val="00971BF7"/>
    <w:rsid w:val="00971CC9"/>
    <w:rsid w:val="00972A1C"/>
    <w:rsid w:val="0097407B"/>
    <w:rsid w:val="00981392"/>
    <w:rsid w:val="009B5B8E"/>
    <w:rsid w:val="009C7410"/>
    <w:rsid w:val="009E28DA"/>
    <w:rsid w:val="009F192E"/>
    <w:rsid w:val="009F7A4D"/>
    <w:rsid w:val="00A2466A"/>
    <w:rsid w:val="00A31F79"/>
    <w:rsid w:val="00A5646E"/>
    <w:rsid w:val="00A771BC"/>
    <w:rsid w:val="00A80127"/>
    <w:rsid w:val="00A9334A"/>
    <w:rsid w:val="00AB6E27"/>
    <w:rsid w:val="00AB779A"/>
    <w:rsid w:val="00AC3B79"/>
    <w:rsid w:val="00AC6285"/>
    <w:rsid w:val="00AE1209"/>
    <w:rsid w:val="00B00860"/>
    <w:rsid w:val="00B0185D"/>
    <w:rsid w:val="00B23EA0"/>
    <w:rsid w:val="00B24360"/>
    <w:rsid w:val="00B2542B"/>
    <w:rsid w:val="00B25940"/>
    <w:rsid w:val="00B4086C"/>
    <w:rsid w:val="00B52DC9"/>
    <w:rsid w:val="00B5712F"/>
    <w:rsid w:val="00B64812"/>
    <w:rsid w:val="00B72B57"/>
    <w:rsid w:val="00B80192"/>
    <w:rsid w:val="00B87D21"/>
    <w:rsid w:val="00BA31CB"/>
    <w:rsid w:val="00BD6559"/>
    <w:rsid w:val="00BE6FB6"/>
    <w:rsid w:val="00C229CC"/>
    <w:rsid w:val="00C3047E"/>
    <w:rsid w:val="00C30B20"/>
    <w:rsid w:val="00C358E3"/>
    <w:rsid w:val="00C3745D"/>
    <w:rsid w:val="00C720DA"/>
    <w:rsid w:val="00C72776"/>
    <w:rsid w:val="00C77738"/>
    <w:rsid w:val="00C84D40"/>
    <w:rsid w:val="00C90750"/>
    <w:rsid w:val="00CB7E97"/>
    <w:rsid w:val="00CC53F0"/>
    <w:rsid w:val="00D22486"/>
    <w:rsid w:val="00D35EDD"/>
    <w:rsid w:val="00D5399D"/>
    <w:rsid w:val="00D663CA"/>
    <w:rsid w:val="00D80D60"/>
    <w:rsid w:val="00DC5C7D"/>
    <w:rsid w:val="00DD031F"/>
    <w:rsid w:val="00DE7263"/>
    <w:rsid w:val="00DE78D5"/>
    <w:rsid w:val="00DF1D0D"/>
    <w:rsid w:val="00E1289D"/>
    <w:rsid w:val="00E57A46"/>
    <w:rsid w:val="00E60EC7"/>
    <w:rsid w:val="00E66DEA"/>
    <w:rsid w:val="00E81822"/>
    <w:rsid w:val="00E81B9F"/>
    <w:rsid w:val="00E91D34"/>
    <w:rsid w:val="00E93A5A"/>
    <w:rsid w:val="00EB7935"/>
    <w:rsid w:val="00EB79A5"/>
    <w:rsid w:val="00EC0439"/>
    <w:rsid w:val="00ED27F7"/>
    <w:rsid w:val="00EE1D4B"/>
    <w:rsid w:val="00EF4DBA"/>
    <w:rsid w:val="00EF7EF3"/>
    <w:rsid w:val="00F10403"/>
    <w:rsid w:val="00F14E90"/>
    <w:rsid w:val="00F25E0E"/>
    <w:rsid w:val="00F32FDF"/>
    <w:rsid w:val="00F33A6A"/>
    <w:rsid w:val="00F36BA8"/>
    <w:rsid w:val="00F44D6D"/>
    <w:rsid w:val="00F51DA8"/>
    <w:rsid w:val="00F5657F"/>
    <w:rsid w:val="00F66578"/>
    <w:rsid w:val="00F9144C"/>
    <w:rsid w:val="00FA15F4"/>
    <w:rsid w:val="00FA628E"/>
    <w:rsid w:val="00FB2A47"/>
    <w:rsid w:val="00FC23B0"/>
    <w:rsid w:val="00FC50A2"/>
    <w:rsid w:val="00FC61DE"/>
    <w:rsid w:val="00FD5618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E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1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14AE-7B94-4FC3-A120-9E3411A7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Serge</cp:lastModifiedBy>
  <cp:revision>37</cp:revision>
  <dcterms:created xsi:type="dcterms:W3CDTF">2019-09-26T15:57:00Z</dcterms:created>
  <dcterms:modified xsi:type="dcterms:W3CDTF">2019-09-27T08:17:00Z</dcterms:modified>
</cp:coreProperties>
</file>